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You used to call me on my cell phone, late night when you need my [PCT wins]. Welcome to the</w:t>
      </w:r>
      <w:hyperlink r:id="rId6">
        <w:r w:rsidDel="00000000" w:rsidR="00000000" w:rsidRPr="00000000">
          <w:rPr>
            <w:rtl w:val="0"/>
          </w:rPr>
          <w:t xml:space="preserve"> </w:t>
        </w:r>
      </w:hyperlink>
      <w:hyperlink r:id="rId7">
        <w:r w:rsidDel="00000000" w:rsidR="00000000" w:rsidRPr="00000000">
          <w:rPr>
            <w:color w:val="1155cc"/>
            <w:u w:val="single"/>
            <w:rtl w:val="0"/>
          </w:rPr>
          <w:t xml:space="preserve">Customer Experience PCT</w:t>
        </w:r>
      </w:hyperlink>
      <w:r w:rsidDel="00000000" w:rsidR="00000000" w:rsidRPr="00000000">
        <w:rPr>
          <w:rtl w:val="0"/>
        </w:rPr>
        <w:t xml:space="preserve"> newsletter for September, H2 FY18!</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b w:val="1"/>
        </w:rPr>
      </w:pPr>
      <w:r w:rsidDel="00000000" w:rsidR="00000000" w:rsidRPr="00000000">
        <w:rPr/>
        <w:drawing>
          <wp:inline distB="114300" distT="114300" distL="114300" distR="114300">
            <wp:extent cx="5943600" cy="825500"/>
            <wp:effectExtent b="0" l="0" r="0" t="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rPr>
          <w:sz w:val="32"/>
          <w:szCs w:val="32"/>
        </w:rPr>
      </w:pPr>
      <w:r w:rsidDel="00000000" w:rsidR="00000000" w:rsidRPr="00000000">
        <w:rPr>
          <w:b w:val="1"/>
          <w:sz w:val="32"/>
          <w:szCs w:val="32"/>
          <w:rtl w:val="0"/>
        </w:rPr>
        <w:t xml:space="preserve">REFOCUS</w:t>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i w:val="1"/>
        </w:rPr>
      </w:pPr>
      <w:r w:rsidDel="00000000" w:rsidR="00000000" w:rsidRPr="00000000">
        <w:rPr>
          <w:i w:val="1"/>
          <w:rtl w:val="0"/>
        </w:rPr>
        <w:t xml:space="preserve">Kaiju x Refocus Collab Fall 2017</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Our </w:t>
      </w:r>
      <w:hyperlink r:id="rId9">
        <w:r w:rsidDel="00000000" w:rsidR="00000000" w:rsidRPr="00000000">
          <w:rPr>
            <w:color w:val="1155cc"/>
            <w:u w:val="single"/>
            <w:rtl w:val="0"/>
          </w:rPr>
          <w:t xml:space="preserve">Refocus</w:t>
        </w:r>
      </w:hyperlink>
      <w:r w:rsidDel="00000000" w:rsidR="00000000" w:rsidRPr="00000000">
        <w:rPr>
          <w:rtl w:val="0"/>
        </w:rPr>
        <w:t xml:space="preserve"> team has accomplished almost triple the number of wins from last month! The team proposed a feature that would send synthetic metrics from Kaiju to Refocus to essentially bypass the trifecta of Funnel/Kafka/Argus and better troubleshoot for any potential points of failure. Ashish Patel, Senior Software Engineer on Infrastructure Engineering, directed the effort with the Kaiju team to develop and write the code for the DVA Services dashboard. The Refocus team then took the lead to create a rollout plan and implemented this service - care for a visual of said dashboard below? Feel free to send them your compliments and praise.</w:t>
      </w:r>
    </w:p>
    <w:p w:rsidR="00000000" w:rsidDel="00000000" w:rsidP="00000000" w:rsidRDefault="00000000" w:rsidRPr="00000000" w14:paraId="00000009">
      <w:pPr>
        <w:contextualSpacing w:val="0"/>
        <w:jc w:val="center"/>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contextualSpacing w:val="0"/>
        <w:jc w:val="center"/>
        <w:rPr/>
      </w:pPr>
      <w:r w:rsidDel="00000000" w:rsidR="00000000" w:rsidRPr="00000000">
        <w:rPr>
          <w:color w:val="16325c"/>
          <w:sz w:val="20"/>
          <w:szCs w:val="20"/>
        </w:rPr>
        <w:drawing>
          <wp:inline distB="114300" distT="114300" distL="114300" distR="114300">
            <wp:extent cx="3953027" cy="1595438"/>
            <wp:effectExtent b="0" l="0" r="0" t="0"/>
            <wp:docPr id="1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953027"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Not only does Refocus provide a quick view of the status for important monitoring tools, but it also provides troubleshooting links to Argus Dashboards and Splunk Logs. This initiative was proposed in the last Hack Day by Pallavi Singh, the Kaiju Team, and Charlie Meynet, to boost reliability and visibility for all DVA Service monitoring. Teamwork truly makes the dream work.</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drawing>
          <wp:inline distB="114300" distT="114300" distL="114300" distR="114300">
            <wp:extent cx="3679848" cy="2128838"/>
            <wp:effectExtent b="0" l="0" r="0" t="0"/>
            <wp:docPr id="8" name="image18.gif"/>
            <a:graphic>
              <a:graphicData uri="http://schemas.openxmlformats.org/drawingml/2006/picture">
                <pic:pic>
                  <pic:nvPicPr>
                    <pic:cNvPr id="0" name="image18.gif"/>
                    <pic:cNvPicPr preferRelativeResize="0"/>
                  </pic:nvPicPr>
                  <pic:blipFill>
                    <a:blip r:embed="rId11"/>
                    <a:srcRect b="0" l="0" r="0" t="0"/>
                    <a:stretch>
                      <a:fillRect/>
                    </a:stretch>
                  </pic:blipFill>
                  <pic:spPr>
                    <a:xfrm>
                      <a:off x="0" y="0"/>
                      <a:ext cx="367984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numPr>
          <w:ilvl w:val="0"/>
          <w:numId w:val="1"/>
        </w:numPr>
        <w:ind w:left="720" w:hanging="360"/>
        <w:contextualSpacing w:val="1"/>
        <w:rPr>
          <w:u w:val="none"/>
        </w:rPr>
      </w:pPr>
      <w:hyperlink r:id="rId12">
        <w:r w:rsidDel="00000000" w:rsidR="00000000" w:rsidRPr="00000000">
          <w:rPr>
            <w:color w:val="1155cc"/>
            <w:u w:val="single"/>
            <w:rtl w:val="0"/>
          </w:rPr>
          <w:t xml:space="preserve">Ashish Patel</w:t>
        </w:r>
      </w:hyperlink>
      <w:r w:rsidDel="00000000" w:rsidR="00000000" w:rsidRPr="00000000">
        <w:rPr>
          <w:rtl w:val="0"/>
        </w:rPr>
        <w:t xml:space="preserve">, SMTS</w:t>
      </w:r>
    </w:p>
    <w:p w:rsidR="00000000" w:rsidDel="00000000" w:rsidP="00000000" w:rsidRDefault="00000000" w:rsidRPr="00000000" w14:paraId="00000011">
      <w:pPr>
        <w:numPr>
          <w:ilvl w:val="0"/>
          <w:numId w:val="1"/>
        </w:numPr>
        <w:ind w:left="720" w:hanging="360"/>
        <w:contextualSpacing w:val="1"/>
        <w:rPr>
          <w:u w:val="none"/>
        </w:rPr>
      </w:pPr>
      <w:hyperlink r:id="rId13">
        <w:r w:rsidDel="00000000" w:rsidR="00000000" w:rsidRPr="00000000">
          <w:rPr>
            <w:color w:val="1155cc"/>
            <w:u w:val="single"/>
            <w:rtl w:val="0"/>
          </w:rPr>
          <w:t xml:space="preserve">Pallavi Singh</w:t>
        </w:r>
      </w:hyperlink>
      <w:r w:rsidDel="00000000" w:rsidR="00000000" w:rsidRPr="00000000">
        <w:rPr>
          <w:rtl w:val="0"/>
        </w:rPr>
        <w:t xml:space="preserve">, Software Engineer</w:t>
      </w:r>
    </w:p>
    <w:p w:rsidR="00000000" w:rsidDel="00000000" w:rsidP="00000000" w:rsidRDefault="00000000" w:rsidRPr="00000000" w14:paraId="00000012">
      <w:pPr>
        <w:numPr>
          <w:ilvl w:val="0"/>
          <w:numId w:val="1"/>
        </w:numPr>
        <w:ind w:left="720" w:hanging="360"/>
        <w:contextualSpacing w:val="1"/>
        <w:rPr>
          <w:u w:val="none"/>
        </w:rPr>
      </w:pPr>
      <w:hyperlink r:id="rId14">
        <w:r w:rsidDel="00000000" w:rsidR="00000000" w:rsidRPr="00000000">
          <w:rPr>
            <w:color w:val="1155cc"/>
            <w:u w:val="single"/>
            <w:rtl w:val="0"/>
          </w:rPr>
          <w:t xml:space="preserve">Charlie Meynet</w:t>
        </w:r>
      </w:hyperlink>
      <w:r w:rsidDel="00000000" w:rsidR="00000000" w:rsidRPr="00000000">
        <w:rPr>
          <w:rtl w:val="0"/>
        </w:rPr>
        <w:t xml:space="preserve">, Project Manager</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strike w:val="1"/>
        </w:rPr>
      </w:pPr>
      <w:r w:rsidDel="00000000" w:rsidR="00000000" w:rsidRPr="00000000">
        <w:rPr>
          <w:rtl w:val="0"/>
        </w:rPr>
        <w:t xml:space="preserve">Want to learn more about this handy platform innovation? Read </w:t>
      </w:r>
      <w:hyperlink r:id="rId15">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i w:val="1"/>
          <w:rtl w:val="0"/>
        </w:rPr>
        <w:t xml:space="preserve">Refocused Thoughts</w:t>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 xml:space="preserve">The Refocus team sat down with </w:t>
      </w:r>
      <w:hyperlink r:id="rId16">
        <w:r w:rsidDel="00000000" w:rsidR="00000000" w:rsidRPr="00000000">
          <w:rPr>
            <w:color w:val="1155cc"/>
            <w:u w:val="single"/>
            <w:rtl w:val="0"/>
          </w:rPr>
          <w:t xml:space="preserve">Peter Doan</w:t>
        </w:r>
      </w:hyperlink>
      <w:r w:rsidDel="00000000" w:rsidR="00000000" w:rsidRPr="00000000">
        <w:rPr>
          <w:rtl w:val="0"/>
        </w:rPr>
        <w:t xml:space="preserve">, Senior Software Engineer on the DB Pod Build team, to discuss “the Refocus Effect.” More teams are starting to deploy Refocus for service monitoring including the Database Space Reclamation and Database Pod Build team and the business impact is </w:t>
      </w:r>
      <w:r w:rsidDel="00000000" w:rsidR="00000000" w:rsidRPr="00000000">
        <w:rPr>
          <w:u w:val="single"/>
          <w:rtl w:val="0"/>
        </w:rPr>
        <w:t xml:space="preserve">night-and-day</w:t>
      </w:r>
      <w:r w:rsidDel="00000000" w:rsidR="00000000" w:rsidRPr="00000000">
        <w:rPr>
          <w:rtl w:val="0"/>
        </w:rPr>
        <w:t xml:space="preserve">. To quote Doan, “we live and die on Refocus, now.” We’ve heard similar talk about adjusting to new platforms before, haven’t we?</w:t>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Similar to the switch to Lightning, we wish for more teams to integrate Refocus into their processes. #wethebest</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jc w:val="center"/>
        <w:rPr/>
      </w:pPr>
      <w:r w:rsidDel="00000000" w:rsidR="00000000" w:rsidRPr="00000000">
        <w:rPr/>
        <w:drawing>
          <wp:inline distB="114300" distT="114300" distL="114300" distR="114300">
            <wp:extent cx="3979704" cy="2252663"/>
            <wp:effectExtent b="0" l="0" r="0" t="0"/>
            <wp:docPr id="5" name="image15.gif"/>
            <a:graphic>
              <a:graphicData uri="http://schemas.openxmlformats.org/drawingml/2006/picture">
                <pic:pic>
                  <pic:nvPicPr>
                    <pic:cNvPr id="0" name="image15.gif"/>
                    <pic:cNvPicPr preferRelativeResize="0"/>
                  </pic:nvPicPr>
                  <pic:blipFill>
                    <a:blip r:embed="rId17"/>
                    <a:srcRect b="0" l="0" r="0" t="0"/>
                    <a:stretch>
                      <a:fillRect/>
                    </a:stretch>
                  </pic:blipFill>
                  <pic:spPr>
                    <a:xfrm>
                      <a:off x="0" y="0"/>
                      <a:ext cx="3979704"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center"/>
        <w:rPr/>
      </w:pPr>
      <w:r w:rsidDel="00000000" w:rsidR="00000000" w:rsidRPr="00000000">
        <w:rPr>
          <w:rtl w:val="0"/>
        </w:rPr>
      </w:r>
    </w:p>
    <w:p w:rsidR="00000000" w:rsidDel="00000000" w:rsidP="00000000" w:rsidRDefault="00000000" w:rsidRPr="00000000" w14:paraId="0000001E">
      <w:pPr>
        <w:numPr>
          <w:ilvl w:val="0"/>
          <w:numId w:val="5"/>
        </w:numPr>
        <w:ind w:left="720" w:hanging="360"/>
        <w:contextualSpacing w:val="1"/>
        <w:jc w:val="left"/>
        <w:rPr>
          <w:u w:val="none"/>
        </w:rPr>
      </w:pPr>
      <w:hyperlink r:id="rId18">
        <w:r w:rsidDel="00000000" w:rsidR="00000000" w:rsidRPr="00000000">
          <w:rPr>
            <w:color w:val="1155cc"/>
            <w:u w:val="single"/>
            <w:rtl w:val="0"/>
          </w:rPr>
          <w:t xml:space="preserve">Iain Usiri</w:t>
        </w:r>
      </w:hyperlink>
      <w:r w:rsidDel="00000000" w:rsidR="00000000" w:rsidRPr="00000000">
        <w:rPr>
          <w:rtl w:val="0"/>
        </w:rPr>
        <w:t xml:space="preserve">, Product Management Specialist</w:t>
      </w:r>
    </w:p>
    <w:p w:rsidR="00000000" w:rsidDel="00000000" w:rsidP="00000000" w:rsidRDefault="00000000" w:rsidRPr="00000000" w14:paraId="0000001F">
      <w:pPr>
        <w:numPr>
          <w:ilvl w:val="0"/>
          <w:numId w:val="5"/>
        </w:numPr>
        <w:ind w:left="720" w:hanging="360"/>
        <w:contextualSpacing w:val="1"/>
        <w:jc w:val="left"/>
        <w:rPr>
          <w:u w:val="none"/>
        </w:rPr>
      </w:pPr>
      <w:hyperlink r:id="rId19">
        <w:r w:rsidDel="00000000" w:rsidR="00000000" w:rsidRPr="00000000">
          <w:rPr>
            <w:color w:val="1155cc"/>
            <w:u w:val="single"/>
            <w:rtl w:val="0"/>
          </w:rPr>
          <w:t xml:space="preserve">Peter Doan</w:t>
        </w:r>
      </w:hyperlink>
      <w:r w:rsidDel="00000000" w:rsidR="00000000" w:rsidRPr="00000000">
        <w:rPr>
          <w:rtl w:val="0"/>
        </w:rPr>
        <w:t xml:space="preserve">, SMTS</w:t>
      </w:r>
    </w:p>
    <w:p w:rsidR="00000000" w:rsidDel="00000000" w:rsidP="00000000" w:rsidRDefault="00000000" w:rsidRPr="00000000" w14:paraId="00000020">
      <w:pPr>
        <w:contextualSpacing w:val="0"/>
        <w:jc w:val="left"/>
        <w:rPr/>
      </w:pPr>
      <w:r w:rsidDel="00000000" w:rsidR="00000000" w:rsidRPr="00000000">
        <w:rPr>
          <w:rtl w:val="0"/>
        </w:rPr>
      </w:r>
    </w:p>
    <w:p w:rsidR="00000000" w:rsidDel="00000000" w:rsidP="00000000" w:rsidRDefault="00000000" w:rsidRPr="00000000" w14:paraId="00000021">
      <w:pPr>
        <w:contextualSpacing w:val="0"/>
        <w:jc w:val="left"/>
        <w:rPr/>
      </w:pPr>
      <w:r w:rsidDel="00000000" w:rsidR="00000000" w:rsidRPr="00000000">
        <w:rPr>
          <w:rtl w:val="0"/>
        </w:rPr>
        <w:t xml:space="preserve">Will Refocus be your team’s #majorkey to success? Read </w:t>
      </w:r>
      <w:hyperlink r:id="rId20">
        <w:r w:rsidDel="00000000" w:rsidR="00000000" w:rsidRPr="00000000">
          <w:rPr>
            <w:color w:val="1155cc"/>
            <w:u w:val="single"/>
            <w:rtl w:val="0"/>
          </w:rPr>
          <w:t xml:space="preserve">here</w:t>
        </w:r>
      </w:hyperlink>
      <w:r w:rsidDel="00000000" w:rsidR="00000000" w:rsidRPr="00000000">
        <w:rPr>
          <w:rtl w:val="0"/>
        </w:rPr>
        <w:t xml:space="preserve"> to find out.</w:t>
      </w: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sz w:val="32"/>
          <w:szCs w:val="32"/>
        </w:rPr>
      </w:pPr>
      <w:r w:rsidDel="00000000" w:rsidR="00000000" w:rsidRPr="00000000">
        <w:rPr>
          <w:b w:val="1"/>
          <w:sz w:val="32"/>
          <w:szCs w:val="32"/>
          <w:rtl w:val="0"/>
        </w:rPr>
        <w:t xml:space="preserve">SITE SWITCHING</w:t>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i w:val="1"/>
        </w:rPr>
      </w:pPr>
      <w:r w:rsidDel="00000000" w:rsidR="00000000" w:rsidRPr="00000000">
        <w:rPr>
          <w:i w:val="1"/>
          <w:rtl w:val="0"/>
        </w:rPr>
        <w:t xml:space="preserve">Site Switching Weekend 2017</w:t>
      </w:r>
    </w:p>
    <w:p w:rsidR="00000000" w:rsidDel="00000000" w:rsidP="00000000" w:rsidRDefault="00000000" w:rsidRPr="00000000" w14:paraId="00000026">
      <w:pPr>
        <w:contextualSpacing w:val="0"/>
        <w:rPr/>
      </w:pPr>
      <w:r w:rsidDel="00000000" w:rsidR="00000000" w:rsidRPr="00000000">
        <w:rPr>
          <w:rtl w:val="0"/>
        </w:rPr>
        <w:t xml:space="preserve"> </w:t>
      </w:r>
    </w:p>
    <w:p w:rsidR="00000000" w:rsidDel="00000000" w:rsidP="00000000" w:rsidRDefault="00000000" w:rsidRPr="00000000" w14:paraId="00000027">
      <w:pPr>
        <w:contextualSpacing w:val="0"/>
        <w:rPr>
          <w:highlight w:val="white"/>
        </w:rPr>
      </w:pPr>
      <w:r w:rsidDel="00000000" w:rsidR="00000000" w:rsidRPr="00000000">
        <w:rPr>
          <w:highlight w:val="white"/>
          <w:rtl w:val="0"/>
        </w:rPr>
        <w:t xml:space="preserve">The third weekend of September was most certainly an auspicious one given the sheer number of site switches conducted: a record of twelve! </w:t>
      </w:r>
      <w:r w:rsidDel="00000000" w:rsidR="00000000" w:rsidRPr="00000000">
        <w:rPr>
          <w:i w:val="1"/>
          <w:highlight w:val="white"/>
          <w:rtl w:val="0"/>
        </w:rPr>
        <w:t xml:space="preserve">Prost</w:t>
      </w:r>
      <w:r w:rsidDel="00000000" w:rsidR="00000000" w:rsidRPr="00000000">
        <w:rPr>
          <w:highlight w:val="white"/>
          <w:rtl w:val="0"/>
        </w:rPr>
        <w:t xml:space="preserve"> from the folks in Munich who celebrated the start of Oktoberfest and the </w:t>
      </w:r>
      <w:r w:rsidDel="00000000" w:rsidR="00000000" w:rsidRPr="00000000">
        <w:rPr>
          <w:highlight w:val="white"/>
          <w:rtl w:val="0"/>
        </w:rPr>
        <w:t xml:space="preserve">kickoff</w:t>
      </w:r>
      <w:r w:rsidDel="00000000" w:rsidR="00000000" w:rsidRPr="00000000">
        <w:rPr>
          <w:highlight w:val="white"/>
          <w:rtl w:val="0"/>
        </w:rPr>
        <w:t xml:space="preserve"> of the </w:t>
      </w:r>
      <w:hyperlink r:id="rId21">
        <w:r w:rsidDel="00000000" w:rsidR="00000000" w:rsidRPr="00000000">
          <w:rPr>
            <w:color w:val="1155cc"/>
            <w:highlight w:val="white"/>
            <w:u w:val="single"/>
            <w:rtl w:val="0"/>
          </w:rPr>
          <w:t xml:space="preserve">Site Switch Core Application Protection (SSCAP)</w:t>
        </w:r>
      </w:hyperlink>
      <w:r w:rsidDel="00000000" w:rsidR="00000000" w:rsidRPr="00000000">
        <w:rPr>
          <w:highlight w:val="white"/>
          <w:rtl w:val="0"/>
        </w:rPr>
        <w:t xml:space="preserve"> project. The Core Service Protection &amp; Site Switching teams envision that this initiative will bring us one step closer to the esteemed “ubiquitous five-minute site switching!” Let’s give it a shot.</w:t>
      </w:r>
    </w:p>
    <w:p w:rsidR="00000000" w:rsidDel="00000000" w:rsidP="00000000" w:rsidRDefault="00000000" w:rsidRPr="00000000" w14:paraId="00000028">
      <w:pPr>
        <w:contextualSpacing w:val="0"/>
        <w:rPr>
          <w:highlight w:val="white"/>
        </w:rPr>
      </w:pPr>
      <w:r w:rsidDel="00000000" w:rsidR="00000000" w:rsidRPr="00000000">
        <w:rPr>
          <w:rtl w:val="0"/>
        </w:rPr>
      </w:r>
    </w:p>
    <w:p w:rsidR="00000000" w:rsidDel="00000000" w:rsidP="00000000" w:rsidRDefault="00000000" w:rsidRPr="00000000" w14:paraId="00000029">
      <w:pPr>
        <w:contextualSpacing w:val="0"/>
        <w:jc w:val="center"/>
        <w:rPr>
          <w:highlight w:val="white"/>
        </w:rPr>
      </w:pPr>
      <w:r w:rsidDel="00000000" w:rsidR="00000000" w:rsidRPr="00000000">
        <w:rPr>
          <w:highlight w:val="white"/>
        </w:rPr>
        <w:drawing>
          <wp:inline distB="114300" distT="114300" distL="114300" distR="114300">
            <wp:extent cx="4714875" cy="2660601"/>
            <wp:effectExtent b="0" l="0" r="0" t="0"/>
            <wp:docPr id="4" name="image14.gif"/>
            <a:graphic>
              <a:graphicData uri="http://schemas.openxmlformats.org/drawingml/2006/picture">
                <pic:pic>
                  <pic:nvPicPr>
                    <pic:cNvPr id="0" name="image14.gif"/>
                    <pic:cNvPicPr preferRelativeResize="0"/>
                  </pic:nvPicPr>
                  <pic:blipFill>
                    <a:blip r:embed="rId22"/>
                    <a:srcRect b="0" l="0" r="0" t="0"/>
                    <a:stretch>
                      <a:fillRect/>
                    </a:stretch>
                  </pic:blipFill>
                  <pic:spPr>
                    <a:xfrm>
                      <a:off x="0" y="0"/>
                      <a:ext cx="4714875" cy="266060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contextualSpacing w:val="0"/>
        <w:jc w:val="center"/>
        <w:rPr>
          <w:highlight w:val="white"/>
        </w:rPr>
      </w:pPr>
      <w:r w:rsidDel="00000000" w:rsidR="00000000" w:rsidRPr="00000000">
        <w:rPr>
          <w:rtl w:val="0"/>
        </w:rPr>
      </w:r>
    </w:p>
    <w:p w:rsidR="00000000" w:rsidDel="00000000" w:rsidP="00000000" w:rsidRDefault="00000000" w:rsidRPr="00000000" w14:paraId="0000002B">
      <w:pPr>
        <w:numPr>
          <w:ilvl w:val="0"/>
          <w:numId w:val="4"/>
        </w:numPr>
        <w:ind w:left="720" w:hanging="360"/>
        <w:contextualSpacing w:val="1"/>
        <w:jc w:val="left"/>
        <w:rPr>
          <w:highlight w:val="white"/>
        </w:rPr>
      </w:pPr>
      <w:hyperlink r:id="rId23">
        <w:r w:rsidDel="00000000" w:rsidR="00000000" w:rsidRPr="00000000">
          <w:rPr>
            <w:color w:val="1155cc"/>
            <w:highlight w:val="white"/>
            <w:u w:val="single"/>
            <w:rtl w:val="0"/>
          </w:rPr>
          <w:t xml:space="preserve">Oliver Gruskovnjak</w:t>
        </w:r>
      </w:hyperlink>
      <w:r w:rsidDel="00000000" w:rsidR="00000000" w:rsidRPr="00000000">
        <w:rPr>
          <w:highlight w:val="white"/>
          <w:rtl w:val="0"/>
        </w:rPr>
        <w:t xml:space="preserve">, Lead Product Security Engineer </w:t>
      </w:r>
    </w:p>
    <w:p w:rsidR="00000000" w:rsidDel="00000000" w:rsidP="00000000" w:rsidRDefault="00000000" w:rsidRPr="00000000" w14:paraId="0000002C">
      <w:pPr>
        <w:contextualSpacing w:val="0"/>
        <w:jc w:val="left"/>
        <w:rPr>
          <w:highlight w:val="white"/>
        </w:rPr>
      </w:pPr>
      <w:r w:rsidDel="00000000" w:rsidR="00000000" w:rsidRPr="00000000">
        <w:rPr>
          <w:rtl w:val="0"/>
        </w:rPr>
      </w:r>
    </w:p>
    <w:p w:rsidR="00000000" w:rsidDel="00000000" w:rsidP="00000000" w:rsidRDefault="00000000" w:rsidRPr="00000000" w14:paraId="0000002D">
      <w:pPr>
        <w:contextualSpacing w:val="0"/>
        <w:jc w:val="left"/>
        <w:rPr>
          <w:highlight w:val="white"/>
        </w:rPr>
      </w:pPr>
      <w:r w:rsidDel="00000000" w:rsidR="00000000" w:rsidRPr="00000000">
        <w:rPr>
          <w:highlight w:val="white"/>
          <w:rtl w:val="0"/>
        </w:rPr>
        <w:t xml:space="preserve">Want to read into the SSCAP Project? Click </w:t>
      </w:r>
      <w:hyperlink r:id="rId24">
        <w:r w:rsidDel="00000000" w:rsidR="00000000" w:rsidRPr="00000000">
          <w:rPr>
            <w:color w:val="1155cc"/>
            <w:highlight w:val="white"/>
            <w:u w:val="single"/>
            <w:rtl w:val="0"/>
          </w:rPr>
          <w:t xml:space="preserve">here</w:t>
        </w:r>
      </w:hyperlink>
      <w:r w:rsidDel="00000000" w:rsidR="00000000" w:rsidRPr="00000000">
        <w:rPr>
          <w:highlight w:val="white"/>
          <w:rtl w:val="0"/>
        </w:rPr>
        <w:t xml:space="preserve"> for more.</w:t>
      </w:r>
    </w:p>
    <w:p w:rsidR="00000000" w:rsidDel="00000000" w:rsidP="00000000" w:rsidRDefault="00000000" w:rsidRPr="00000000" w14:paraId="0000002E">
      <w:pPr>
        <w:contextualSpacing w:val="0"/>
        <w:jc w:val="left"/>
        <w:rPr>
          <w:highlight w:val="white"/>
        </w:rPr>
      </w:pPr>
      <w:r w:rsidDel="00000000" w:rsidR="00000000" w:rsidRPr="00000000">
        <w:rPr>
          <w:rtl w:val="0"/>
        </w:rPr>
      </w:r>
    </w:p>
    <w:p w:rsidR="00000000" w:rsidDel="00000000" w:rsidP="00000000" w:rsidRDefault="00000000" w:rsidRPr="00000000" w14:paraId="0000002F">
      <w:pPr>
        <w:contextualSpacing w:val="0"/>
        <w:rPr>
          <w:highlight w:val="white"/>
        </w:rPr>
      </w:pPr>
      <w:r w:rsidDel="00000000" w:rsidR="00000000" w:rsidRPr="00000000">
        <w:rPr>
          <w:i w:val="1"/>
          <w:highlight w:val="white"/>
          <w:rtl w:val="0"/>
        </w:rPr>
        <w:t xml:space="preserve">[Hunger] Game[s] Day Success</w:t>
      </w:r>
      <w:r w:rsidDel="00000000" w:rsidR="00000000" w:rsidRPr="00000000">
        <w:rPr>
          <w:rtl w:val="0"/>
        </w:rPr>
      </w:r>
    </w:p>
    <w:p w:rsidR="00000000" w:rsidDel="00000000" w:rsidP="00000000" w:rsidRDefault="00000000" w:rsidRPr="00000000" w14:paraId="00000030">
      <w:pPr>
        <w:contextualSpacing w:val="0"/>
        <w:rPr>
          <w:highlight w:val="white"/>
        </w:rPr>
      </w:pPr>
      <w:r w:rsidDel="00000000" w:rsidR="00000000" w:rsidRPr="00000000">
        <w:rPr>
          <w:rtl w:val="0"/>
        </w:rPr>
      </w:r>
    </w:p>
    <w:p w:rsidR="00000000" w:rsidDel="00000000" w:rsidP="00000000" w:rsidRDefault="00000000" w:rsidRPr="00000000" w14:paraId="00000031">
      <w:pPr>
        <w:contextualSpacing w:val="0"/>
        <w:rPr>
          <w:highlight w:val="white"/>
        </w:rPr>
      </w:pPr>
      <w:r w:rsidDel="00000000" w:rsidR="00000000" w:rsidRPr="00000000">
        <w:rPr>
          <w:highlight w:val="white"/>
          <w:rtl w:val="0"/>
        </w:rPr>
        <w:t xml:space="preserve">The CX team successfully commissioned a planned </w:t>
      </w:r>
      <w:r w:rsidDel="00000000" w:rsidR="00000000" w:rsidRPr="00000000">
        <w:rPr>
          <w:highlight w:val="white"/>
          <w:rtl w:val="0"/>
        </w:rPr>
        <w:t xml:space="preserve">site switch success on</w:t>
      </w:r>
      <w:r w:rsidDel="00000000" w:rsidR="00000000" w:rsidRPr="00000000">
        <w:rPr>
          <w:highlight w:val="white"/>
          <w:rtl w:val="0"/>
        </w:rPr>
        <w:t xml:space="preserve"> </w:t>
      </w:r>
      <w:r w:rsidDel="00000000" w:rsidR="00000000" w:rsidRPr="00000000">
        <w:rPr>
          <w:highlight w:val="white"/>
          <w:rtl w:val="0"/>
        </w:rPr>
        <w:t xml:space="preserve">September 16 which took exactly </w:t>
      </w:r>
      <w:r w:rsidDel="00000000" w:rsidR="00000000" w:rsidRPr="00000000">
        <w:rPr>
          <w:highlight w:val="white"/>
          <w:rtl w:val="0"/>
        </w:rPr>
        <w:t xml:space="preserve">thirty minutes</w:t>
      </w:r>
      <w:r w:rsidDel="00000000" w:rsidR="00000000" w:rsidRPr="00000000">
        <w:rPr>
          <w:highlight w:val="white"/>
          <w:rtl w:val="0"/>
        </w:rPr>
        <w:t xml:space="preserve">. With careful execution and diligent preparation on behalf of the </w:t>
      </w:r>
      <w:hyperlink r:id="rId25">
        <w:r w:rsidDel="00000000" w:rsidR="00000000" w:rsidRPr="00000000">
          <w:rPr>
            <w:color w:val="1155cc"/>
            <w:highlight w:val="white"/>
            <w:u w:val="single"/>
            <w:rtl w:val="0"/>
          </w:rPr>
          <w:t xml:space="preserve">Help &amp; Training</w:t>
        </w:r>
      </w:hyperlink>
      <w:r w:rsidDel="00000000" w:rsidR="00000000" w:rsidRPr="00000000">
        <w:rPr>
          <w:highlight w:val="white"/>
          <w:rtl w:val="0"/>
        </w:rPr>
        <w:t xml:space="preserve">, </w:t>
      </w:r>
      <w:hyperlink r:id="rId26">
        <w:r w:rsidDel="00000000" w:rsidR="00000000" w:rsidRPr="00000000">
          <w:rPr>
            <w:color w:val="1155cc"/>
            <w:highlight w:val="white"/>
            <w:u w:val="single"/>
            <w:rtl w:val="0"/>
          </w:rPr>
          <w:t xml:space="preserve">Licensing &amp; Provisioning</w:t>
        </w:r>
      </w:hyperlink>
      <w:r w:rsidDel="00000000" w:rsidR="00000000" w:rsidRPr="00000000">
        <w:rPr>
          <w:highlight w:val="white"/>
          <w:rtl w:val="0"/>
        </w:rPr>
        <w:t xml:space="preserve">, and Org62 organizations, NA44’s site switch was completed without an incident or issue! </w:t>
      </w:r>
    </w:p>
    <w:p w:rsidR="00000000" w:rsidDel="00000000" w:rsidP="00000000" w:rsidRDefault="00000000" w:rsidRPr="00000000" w14:paraId="00000032">
      <w:pPr>
        <w:contextualSpacing w:val="0"/>
        <w:rPr>
          <w:highlight w:val="white"/>
        </w:rPr>
      </w:pPr>
      <w:r w:rsidDel="00000000" w:rsidR="00000000" w:rsidRPr="00000000">
        <w:rPr>
          <w:rtl w:val="0"/>
        </w:rPr>
      </w:r>
    </w:p>
    <w:p w:rsidR="00000000" w:rsidDel="00000000" w:rsidP="00000000" w:rsidRDefault="00000000" w:rsidRPr="00000000" w14:paraId="00000033">
      <w:pPr>
        <w:contextualSpacing w:val="0"/>
        <w:rPr>
          <w:highlight w:val="white"/>
        </w:rPr>
      </w:pPr>
      <w:r w:rsidDel="00000000" w:rsidR="00000000" w:rsidRPr="00000000">
        <w:rPr>
          <w:highlight w:val="white"/>
          <w:rtl w:val="0"/>
        </w:rPr>
        <w:t xml:space="preserve">Shoutout to Robert Lai, a Senior Systems Engineer, for </w:t>
      </w:r>
      <w:hyperlink r:id="rId27">
        <w:r w:rsidDel="00000000" w:rsidR="00000000" w:rsidRPr="00000000">
          <w:rPr>
            <w:color w:val="1155cc"/>
            <w:highlight w:val="white"/>
            <w:u w:val="single"/>
            <w:rtl w:val="0"/>
          </w:rPr>
          <w:t xml:space="preserve">documenting</w:t>
        </w:r>
      </w:hyperlink>
      <w:r w:rsidDel="00000000" w:rsidR="00000000" w:rsidRPr="00000000">
        <w:rPr>
          <w:highlight w:val="white"/>
          <w:rtl w:val="0"/>
        </w:rPr>
        <w:t xml:space="preserve"> the results of the NA44 switch and resiliency plan for the future. Game Day folks, may the odds ever be in your favor.</w:t>
      </w:r>
    </w:p>
    <w:p w:rsidR="00000000" w:rsidDel="00000000" w:rsidP="00000000" w:rsidRDefault="00000000" w:rsidRPr="00000000" w14:paraId="00000034">
      <w:pPr>
        <w:contextualSpacing w:val="0"/>
        <w:rPr>
          <w:highlight w:val="white"/>
        </w:rPr>
      </w:pPr>
      <w:r w:rsidDel="00000000" w:rsidR="00000000" w:rsidRPr="00000000">
        <w:rPr>
          <w:rtl w:val="0"/>
        </w:rPr>
      </w:r>
    </w:p>
    <w:p w:rsidR="00000000" w:rsidDel="00000000" w:rsidP="00000000" w:rsidRDefault="00000000" w:rsidRPr="00000000" w14:paraId="00000035">
      <w:pPr>
        <w:contextualSpacing w:val="0"/>
        <w:jc w:val="center"/>
        <w:rPr>
          <w:highlight w:val="white"/>
        </w:rPr>
      </w:pPr>
      <w:r w:rsidDel="00000000" w:rsidR="00000000" w:rsidRPr="00000000">
        <w:rPr>
          <w:highlight w:val="white"/>
        </w:rPr>
        <w:drawing>
          <wp:inline distB="114300" distT="114300" distL="114300" distR="114300">
            <wp:extent cx="4200525" cy="1964611"/>
            <wp:effectExtent b="0" l="0" r="0" t="0"/>
            <wp:docPr id="6" name="image16.gif"/>
            <a:graphic>
              <a:graphicData uri="http://schemas.openxmlformats.org/drawingml/2006/picture">
                <pic:pic>
                  <pic:nvPicPr>
                    <pic:cNvPr id="0" name="image16.gif"/>
                    <pic:cNvPicPr preferRelativeResize="0"/>
                  </pic:nvPicPr>
                  <pic:blipFill>
                    <a:blip r:embed="rId28"/>
                    <a:srcRect b="0" l="0" r="0" t="0"/>
                    <a:stretch>
                      <a:fillRect/>
                    </a:stretch>
                  </pic:blipFill>
                  <pic:spPr>
                    <a:xfrm>
                      <a:off x="0" y="0"/>
                      <a:ext cx="4200525" cy="196461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highlight w:val="white"/>
        </w:rPr>
      </w:pPr>
      <w:r w:rsidDel="00000000" w:rsidR="00000000" w:rsidRPr="00000000">
        <w:rPr>
          <w:rtl w:val="0"/>
        </w:rPr>
      </w:r>
    </w:p>
    <w:p w:rsidR="00000000" w:rsidDel="00000000" w:rsidP="00000000" w:rsidRDefault="00000000" w:rsidRPr="00000000" w14:paraId="00000037">
      <w:pPr>
        <w:numPr>
          <w:ilvl w:val="0"/>
          <w:numId w:val="2"/>
        </w:numPr>
        <w:ind w:left="720" w:hanging="360"/>
        <w:contextualSpacing w:val="1"/>
        <w:rPr>
          <w:highlight w:val="white"/>
          <w:u w:val="none"/>
        </w:rPr>
      </w:pPr>
      <w:hyperlink r:id="rId29">
        <w:r w:rsidDel="00000000" w:rsidR="00000000" w:rsidRPr="00000000">
          <w:rPr>
            <w:color w:val="1155cc"/>
            <w:highlight w:val="white"/>
            <w:u w:val="single"/>
            <w:rtl w:val="0"/>
          </w:rPr>
          <w:t xml:space="preserve">Robert Lai</w:t>
        </w:r>
      </w:hyperlink>
      <w:r w:rsidDel="00000000" w:rsidR="00000000" w:rsidRPr="00000000">
        <w:rPr>
          <w:highlight w:val="white"/>
          <w:rtl w:val="0"/>
        </w:rPr>
        <w:t xml:space="preserve">, Senior Systems Engineer</w:t>
      </w:r>
    </w:p>
    <w:p w:rsidR="00000000" w:rsidDel="00000000" w:rsidP="00000000" w:rsidRDefault="00000000" w:rsidRPr="00000000" w14:paraId="00000038">
      <w:pPr>
        <w:contextualSpacing w:val="0"/>
        <w:rPr>
          <w:highlight w:val="white"/>
        </w:rPr>
      </w:pPr>
      <w:r w:rsidDel="00000000" w:rsidR="00000000" w:rsidRPr="00000000">
        <w:rPr>
          <w:rtl w:val="0"/>
        </w:rPr>
      </w:r>
    </w:p>
    <w:p w:rsidR="00000000" w:rsidDel="00000000" w:rsidP="00000000" w:rsidRDefault="00000000" w:rsidRPr="00000000" w14:paraId="00000039">
      <w:pPr>
        <w:contextualSpacing w:val="0"/>
        <w:rPr>
          <w:highlight w:val="white"/>
        </w:rPr>
      </w:pPr>
      <w:r w:rsidDel="00000000" w:rsidR="00000000" w:rsidRPr="00000000">
        <w:rPr>
          <w:highlight w:val="white"/>
          <w:rtl w:val="0"/>
        </w:rPr>
        <w:t xml:space="preserve">If you’d like to read more details about the NA44 site switch, click </w:t>
      </w:r>
      <w:hyperlink r:id="rId30">
        <w:r w:rsidDel="00000000" w:rsidR="00000000" w:rsidRPr="00000000">
          <w:rPr>
            <w:color w:val="1155cc"/>
            <w:highlight w:val="white"/>
            <w:u w:val="single"/>
            <w:rtl w:val="0"/>
          </w:rPr>
          <w:t xml:space="preserve">here</w:t>
        </w:r>
      </w:hyperlink>
      <w:r w:rsidDel="00000000" w:rsidR="00000000" w:rsidRPr="00000000">
        <w:rPr>
          <w:highlight w:val="white"/>
          <w:rtl w:val="0"/>
        </w:rPr>
        <w:t xml:space="preserve">. </w:t>
      </w:r>
    </w:p>
    <w:p w:rsidR="00000000" w:rsidDel="00000000" w:rsidP="00000000" w:rsidRDefault="00000000" w:rsidRPr="00000000" w14:paraId="0000003A">
      <w:pPr>
        <w:contextualSpacing w:val="0"/>
        <w:rPr>
          <w:highlight w:val="white"/>
        </w:rPr>
      </w:pPr>
      <w:r w:rsidDel="00000000" w:rsidR="00000000" w:rsidRPr="00000000">
        <w:rPr>
          <w:rtl w:val="0"/>
        </w:rPr>
      </w:r>
    </w:p>
    <w:p w:rsidR="00000000" w:rsidDel="00000000" w:rsidP="00000000" w:rsidRDefault="00000000" w:rsidRPr="00000000" w14:paraId="0000003B">
      <w:pPr>
        <w:contextualSpacing w:val="0"/>
        <w:rPr>
          <w:highlight w:val="white"/>
        </w:rPr>
      </w:pPr>
      <w:r w:rsidDel="00000000" w:rsidR="00000000" w:rsidRPr="00000000">
        <w:rPr>
          <w:i w:val="1"/>
          <w:highlight w:val="white"/>
          <w:rtl w:val="0"/>
        </w:rPr>
        <w:t xml:space="preserve">15 Minutes Could Save You…</w:t>
      </w:r>
      <w:r w:rsidDel="00000000" w:rsidR="00000000" w:rsidRPr="00000000">
        <w:rPr>
          <w:rtl w:val="0"/>
        </w:rPr>
      </w:r>
    </w:p>
    <w:p w:rsidR="00000000" w:rsidDel="00000000" w:rsidP="00000000" w:rsidRDefault="00000000" w:rsidRPr="00000000" w14:paraId="0000003C">
      <w:pPr>
        <w:contextualSpacing w:val="0"/>
        <w:rPr>
          <w:highlight w:val="white"/>
        </w:rPr>
      </w:pPr>
      <w:r w:rsidDel="00000000" w:rsidR="00000000" w:rsidRPr="00000000">
        <w:rPr>
          <w:rtl w:val="0"/>
        </w:rPr>
      </w:r>
    </w:p>
    <w:p w:rsidR="00000000" w:rsidDel="00000000" w:rsidP="00000000" w:rsidRDefault="00000000" w:rsidRPr="00000000" w14:paraId="0000003D">
      <w:pPr>
        <w:contextualSpacing w:val="0"/>
        <w:rPr>
          <w:highlight w:val="white"/>
        </w:rPr>
      </w:pPr>
      <w:r w:rsidDel="00000000" w:rsidR="00000000" w:rsidRPr="00000000">
        <w:rPr>
          <w:highlight w:val="white"/>
          <w:rtl w:val="0"/>
        </w:rPr>
        <w:t xml:space="preserve">Can switching to Geico really save you 15% or more? We’re not experts but apparently SITE switching takes even less time than for you to get car insurance. Take a seat, Geico. </w:t>
      </w:r>
    </w:p>
    <w:p w:rsidR="00000000" w:rsidDel="00000000" w:rsidP="00000000" w:rsidRDefault="00000000" w:rsidRPr="00000000" w14:paraId="0000003E">
      <w:pPr>
        <w:contextualSpacing w:val="0"/>
        <w:rPr>
          <w:highlight w:val="white"/>
        </w:rPr>
      </w:pPr>
      <w:r w:rsidDel="00000000" w:rsidR="00000000" w:rsidRPr="00000000">
        <w:rPr>
          <w:rtl w:val="0"/>
        </w:rPr>
      </w:r>
    </w:p>
    <w:p w:rsidR="00000000" w:rsidDel="00000000" w:rsidP="00000000" w:rsidRDefault="00000000" w:rsidRPr="00000000" w14:paraId="0000003F">
      <w:pPr>
        <w:contextualSpacing w:val="0"/>
        <w:rPr>
          <w:highlight w:val="white"/>
        </w:rPr>
      </w:pPr>
      <w:r w:rsidDel="00000000" w:rsidR="00000000" w:rsidRPr="00000000">
        <w:rPr>
          <w:highlight w:val="white"/>
          <w:rtl w:val="0"/>
        </w:rPr>
        <w:t xml:space="preserve">The </w:t>
      </w:r>
      <w:r w:rsidDel="00000000" w:rsidR="00000000" w:rsidRPr="00000000">
        <w:rPr>
          <w:highlight w:val="white"/>
          <w:rtl w:val="0"/>
        </w:rPr>
        <w:t xml:space="preserve">Site Switching team</w:t>
      </w:r>
      <w:r w:rsidDel="00000000" w:rsidR="00000000" w:rsidRPr="00000000">
        <w:rPr>
          <w:highlight w:val="white"/>
          <w:rtl w:val="0"/>
        </w:rPr>
        <w:t xml:space="preserve"> has been working with </w:t>
      </w:r>
      <w:r w:rsidDel="00000000" w:rsidR="00000000" w:rsidRPr="00000000">
        <w:rPr>
          <w:highlight w:val="white"/>
          <w:rtl w:val="0"/>
        </w:rPr>
        <w:t xml:space="preserve">Site Reliability</w:t>
      </w:r>
      <w:r w:rsidDel="00000000" w:rsidR="00000000" w:rsidRPr="00000000">
        <w:rPr>
          <w:highlight w:val="white"/>
          <w:rtl w:val="0"/>
        </w:rPr>
        <w:t xml:space="preserve"> to continue improving timing and efficiency in the past months. In the spirit of Lightning, the timing of planned site switches has decreased significantly with the help of </w:t>
      </w:r>
      <w:r w:rsidDel="00000000" w:rsidR="00000000" w:rsidRPr="00000000">
        <w:rPr>
          <w:highlight w:val="white"/>
          <w:rtl w:val="0"/>
        </w:rPr>
        <w:t xml:space="preserve">Kit Sin</w:t>
      </w:r>
      <w:r w:rsidDel="00000000" w:rsidR="00000000" w:rsidRPr="00000000">
        <w:rPr>
          <w:highlight w:val="white"/>
          <w:rtl w:val="0"/>
        </w:rPr>
        <w:t xml:space="preserve"> and </w:t>
      </w:r>
      <w:r w:rsidDel="00000000" w:rsidR="00000000" w:rsidRPr="00000000">
        <w:rPr>
          <w:highlight w:val="white"/>
          <w:rtl w:val="0"/>
        </w:rPr>
        <w:t xml:space="preserve">Dilan Udayakumara, both Site Reliability Engineers!</w:t>
      </w:r>
      <w:r w:rsidDel="00000000" w:rsidR="00000000" w:rsidRPr="00000000">
        <w:rPr>
          <w:highlight w:val="white"/>
          <w:rtl w:val="0"/>
        </w:rPr>
        <w:t xml:space="preserve"> </w:t>
      </w:r>
    </w:p>
    <w:p w:rsidR="00000000" w:rsidDel="00000000" w:rsidP="00000000" w:rsidRDefault="00000000" w:rsidRPr="00000000" w14:paraId="00000040">
      <w:pPr>
        <w:contextualSpacing w:val="0"/>
        <w:rPr>
          <w:highlight w:val="white"/>
        </w:rPr>
      </w:pPr>
      <w:r w:rsidDel="00000000" w:rsidR="00000000" w:rsidRPr="00000000">
        <w:rPr>
          <w:rtl w:val="0"/>
        </w:rPr>
      </w:r>
    </w:p>
    <w:p w:rsidR="00000000" w:rsidDel="00000000" w:rsidP="00000000" w:rsidRDefault="00000000" w:rsidRPr="00000000" w14:paraId="00000041">
      <w:pPr>
        <w:contextualSpacing w:val="0"/>
        <w:rPr>
          <w:highlight w:val="white"/>
        </w:rPr>
      </w:pPr>
      <w:r w:rsidDel="00000000" w:rsidR="00000000" w:rsidRPr="00000000">
        <w:rPr>
          <w:highlight w:val="white"/>
          <w:rtl w:val="0"/>
        </w:rPr>
        <w:t xml:space="preserve">CS60, CS61, and NA38 were switched from PHX to DFW in 10, 11, and 13 minutes respectfully.</w:t>
      </w:r>
      <w:r w:rsidDel="00000000" w:rsidR="00000000" w:rsidRPr="00000000">
        <w:rPr>
          <w:highlight w:val="white"/>
          <w:rtl w:val="0"/>
        </w:rPr>
        <w:t xml:space="preserve"> The impact? Priceless.</w:t>
      </w:r>
    </w:p>
    <w:p w:rsidR="00000000" w:rsidDel="00000000" w:rsidP="00000000" w:rsidRDefault="00000000" w:rsidRPr="00000000" w14:paraId="00000042">
      <w:pPr>
        <w:contextualSpacing w:val="0"/>
        <w:rPr>
          <w:highlight w:val="white"/>
        </w:rPr>
      </w:pPr>
      <w:r w:rsidDel="00000000" w:rsidR="00000000" w:rsidRPr="00000000">
        <w:rPr>
          <w:rtl w:val="0"/>
        </w:rPr>
      </w:r>
    </w:p>
    <w:p w:rsidR="00000000" w:rsidDel="00000000" w:rsidP="00000000" w:rsidRDefault="00000000" w:rsidRPr="00000000" w14:paraId="00000043">
      <w:pPr>
        <w:contextualSpacing w:val="0"/>
        <w:jc w:val="center"/>
        <w:rPr>
          <w:highlight w:val="white"/>
        </w:rPr>
      </w:pPr>
      <w:r w:rsidDel="00000000" w:rsidR="00000000" w:rsidRPr="00000000">
        <w:rPr>
          <w:highlight w:val="white"/>
        </w:rPr>
        <w:drawing>
          <wp:inline distB="114300" distT="114300" distL="114300" distR="114300">
            <wp:extent cx="4284521" cy="1709738"/>
            <wp:effectExtent b="0" l="0" r="0" t="0"/>
            <wp:docPr id="7" name="image17.gif"/>
            <a:graphic>
              <a:graphicData uri="http://schemas.openxmlformats.org/drawingml/2006/picture">
                <pic:pic>
                  <pic:nvPicPr>
                    <pic:cNvPr id="0" name="image17.gif"/>
                    <pic:cNvPicPr preferRelativeResize="0"/>
                  </pic:nvPicPr>
                  <pic:blipFill>
                    <a:blip r:embed="rId31"/>
                    <a:srcRect b="0" l="0" r="0" t="0"/>
                    <a:stretch>
                      <a:fillRect/>
                    </a:stretch>
                  </pic:blipFill>
                  <pic:spPr>
                    <a:xfrm>
                      <a:off x="0" y="0"/>
                      <a:ext cx="428452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jc w:val="center"/>
        <w:rPr>
          <w:highlight w:val="white"/>
        </w:rPr>
      </w:pPr>
      <w:r w:rsidDel="00000000" w:rsidR="00000000" w:rsidRPr="00000000">
        <w:rPr>
          <w:rtl w:val="0"/>
        </w:rPr>
      </w:r>
    </w:p>
    <w:p w:rsidR="00000000" w:rsidDel="00000000" w:rsidP="00000000" w:rsidRDefault="00000000" w:rsidRPr="00000000" w14:paraId="00000045">
      <w:pPr>
        <w:numPr>
          <w:ilvl w:val="0"/>
          <w:numId w:val="6"/>
        </w:numPr>
        <w:ind w:left="720" w:hanging="360"/>
        <w:contextualSpacing w:val="1"/>
        <w:rPr>
          <w:highlight w:val="white"/>
          <w:u w:val="none"/>
        </w:rPr>
      </w:pPr>
      <w:hyperlink r:id="rId32">
        <w:r w:rsidDel="00000000" w:rsidR="00000000" w:rsidRPr="00000000">
          <w:rPr>
            <w:color w:val="1155cc"/>
            <w:highlight w:val="white"/>
            <w:u w:val="single"/>
            <w:rtl w:val="0"/>
          </w:rPr>
          <w:t xml:space="preserve">Kit Sin</w:t>
        </w:r>
      </w:hyperlink>
      <w:r w:rsidDel="00000000" w:rsidR="00000000" w:rsidRPr="00000000">
        <w:rPr>
          <w:highlight w:val="white"/>
          <w:rtl w:val="0"/>
        </w:rPr>
        <w:t xml:space="preserve">, Site Reliability Engineer</w:t>
      </w:r>
      <w:r w:rsidDel="00000000" w:rsidR="00000000" w:rsidRPr="00000000">
        <w:rPr>
          <w:rtl w:val="0"/>
        </w:rPr>
      </w:r>
    </w:p>
    <w:p w:rsidR="00000000" w:rsidDel="00000000" w:rsidP="00000000" w:rsidRDefault="00000000" w:rsidRPr="00000000" w14:paraId="00000046">
      <w:pPr>
        <w:numPr>
          <w:ilvl w:val="0"/>
          <w:numId w:val="6"/>
        </w:numPr>
        <w:ind w:left="720" w:hanging="360"/>
        <w:contextualSpacing w:val="1"/>
        <w:rPr>
          <w:highlight w:val="white"/>
          <w:u w:val="none"/>
        </w:rPr>
      </w:pPr>
      <w:hyperlink r:id="rId33">
        <w:r w:rsidDel="00000000" w:rsidR="00000000" w:rsidRPr="00000000">
          <w:rPr>
            <w:color w:val="1155cc"/>
            <w:highlight w:val="white"/>
            <w:u w:val="single"/>
            <w:rtl w:val="0"/>
          </w:rPr>
          <w:t xml:space="preserve">Dilan Udayakumara</w:t>
        </w:r>
      </w:hyperlink>
      <w:r w:rsidDel="00000000" w:rsidR="00000000" w:rsidRPr="00000000">
        <w:rPr>
          <w:highlight w:val="white"/>
          <w:rtl w:val="0"/>
        </w:rPr>
        <w:t xml:space="preserve">, Site Reliability Engineer</w:t>
      </w:r>
      <w:r w:rsidDel="00000000" w:rsidR="00000000" w:rsidRPr="00000000">
        <w:rPr>
          <w:rtl w:val="0"/>
        </w:rPr>
      </w:r>
    </w:p>
    <w:p w:rsidR="00000000" w:rsidDel="00000000" w:rsidP="00000000" w:rsidRDefault="00000000" w:rsidRPr="00000000" w14:paraId="00000047">
      <w:pPr>
        <w:contextualSpacing w:val="0"/>
        <w:rPr>
          <w:highlight w:val="white"/>
        </w:rPr>
      </w:pPr>
      <w:r w:rsidDel="00000000" w:rsidR="00000000" w:rsidRPr="00000000">
        <w:rPr>
          <w:rtl w:val="0"/>
        </w:rPr>
      </w:r>
    </w:p>
    <w:p w:rsidR="00000000" w:rsidDel="00000000" w:rsidP="00000000" w:rsidRDefault="00000000" w:rsidRPr="00000000" w14:paraId="00000048">
      <w:pPr>
        <w:contextualSpacing w:val="0"/>
        <w:rPr>
          <w:strike w:val="1"/>
        </w:rPr>
      </w:pPr>
      <w:r w:rsidDel="00000000" w:rsidR="00000000" w:rsidRPr="00000000">
        <w:rPr>
          <w:highlight w:val="white"/>
          <w:rtl w:val="0"/>
        </w:rPr>
        <w:t xml:space="preserve">Interested in reading more about the Site Switching team? Click </w:t>
      </w:r>
      <w:hyperlink r:id="rId34">
        <w:r w:rsidDel="00000000" w:rsidR="00000000" w:rsidRPr="00000000">
          <w:rPr>
            <w:color w:val="1155cc"/>
            <w:highlight w:val="white"/>
            <w:u w:val="single"/>
            <w:rtl w:val="0"/>
          </w:rPr>
          <w:t xml:space="preserve">here</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b w:val="1"/>
          <w:sz w:val="32"/>
          <w:szCs w:val="32"/>
        </w:rPr>
      </w:pPr>
      <w:r w:rsidDel="00000000" w:rsidR="00000000" w:rsidRPr="00000000">
        <w:rPr>
          <w:b w:val="1"/>
          <w:sz w:val="32"/>
          <w:szCs w:val="32"/>
          <w:rtl w:val="0"/>
        </w:rPr>
        <w:t xml:space="preserve">INDUSTRY TALKS</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i w:val="1"/>
          <w:rtl w:val="0"/>
        </w:rPr>
        <w:t xml:space="preserve">On Big Data &amp; Talking Code: Jay Robinson</w:t>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Jay Robinson, Senior Software Engineer, will be leading this year’s </w:t>
      </w:r>
      <w:r w:rsidDel="00000000" w:rsidR="00000000" w:rsidRPr="00000000">
        <w:rPr>
          <w:u w:val="single"/>
          <w:rtl w:val="0"/>
        </w:rPr>
        <w:t xml:space="preserve">12th industry talk</w:t>
      </w:r>
      <w:r w:rsidDel="00000000" w:rsidR="00000000" w:rsidRPr="00000000">
        <w:rPr>
          <w:rtl w:val="0"/>
        </w:rPr>
        <w:t xml:space="preserve"> on </w:t>
      </w:r>
      <w:r w:rsidDel="00000000" w:rsidR="00000000" w:rsidRPr="00000000">
        <w:rPr>
          <w:b w:val="1"/>
          <w:rtl w:val="0"/>
        </w:rPr>
        <w:t xml:space="preserve">Performance &amp; Scale for SQL Server</w:t>
      </w:r>
      <w:r w:rsidDel="00000000" w:rsidR="00000000" w:rsidRPr="00000000">
        <w:rPr>
          <w:rtl w:val="0"/>
        </w:rPr>
        <w:t xml:space="preserve"> at the PASS Summit in Seattle, WA this October! His talk, titled “</w:t>
      </w:r>
      <w:r w:rsidDel="00000000" w:rsidR="00000000" w:rsidRPr="00000000">
        <w:rPr>
          <w:rtl w:val="0"/>
        </w:rPr>
        <w:t xml:space="preserve">Better Performance in the SqlClient Namespace [Dev],” addresses the performance of data access code through careful analysis of the SQLClient namespace in the .NET Framework. </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Does this sound technical enough for you? Let’s just say that after this session, you’ll be better prepared to create scalable solutions that depend on the SQLClient namespace. Mahalo to you, Jay, for representing Salesforce in the industry and good luck!</w: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jc w:val="center"/>
        <w:rPr/>
      </w:pPr>
      <w:r w:rsidDel="00000000" w:rsidR="00000000" w:rsidRPr="00000000">
        <w:rPr/>
        <w:drawing>
          <wp:inline distB="114300" distT="114300" distL="114300" distR="114300">
            <wp:extent cx="4095750" cy="2305050"/>
            <wp:effectExtent b="0" l="0" r="0" t="0"/>
            <wp:docPr id="2" name="image7.gif"/>
            <a:graphic>
              <a:graphicData uri="http://schemas.openxmlformats.org/drawingml/2006/picture">
                <pic:pic>
                  <pic:nvPicPr>
                    <pic:cNvPr id="0" name="image7.gif"/>
                    <pic:cNvPicPr preferRelativeResize="0"/>
                  </pic:nvPicPr>
                  <pic:blipFill>
                    <a:blip r:embed="rId35"/>
                    <a:srcRect b="0" l="0" r="0" t="0"/>
                    <a:stretch>
                      <a:fillRect/>
                    </a:stretch>
                  </pic:blipFill>
                  <pic:spPr>
                    <a:xfrm>
                      <a:off x="0" y="0"/>
                      <a:ext cx="40957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left"/>
        <w:rPr/>
      </w:pPr>
      <w:r w:rsidDel="00000000" w:rsidR="00000000" w:rsidRPr="00000000">
        <w:rPr>
          <w:rtl w:val="0"/>
        </w:rPr>
      </w:r>
    </w:p>
    <w:p w:rsidR="00000000" w:rsidDel="00000000" w:rsidP="00000000" w:rsidRDefault="00000000" w:rsidRPr="00000000" w14:paraId="00000054">
      <w:pPr>
        <w:numPr>
          <w:ilvl w:val="0"/>
          <w:numId w:val="3"/>
        </w:numPr>
        <w:ind w:left="720" w:hanging="360"/>
        <w:contextualSpacing w:val="1"/>
        <w:jc w:val="left"/>
        <w:rPr>
          <w:u w:val="none"/>
        </w:rPr>
      </w:pPr>
      <w:hyperlink r:id="rId36">
        <w:r w:rsidDel="00000000" w:rsidR="00000000" w:rsidRPr="00000000">
          <w:rPr>
            <w:color w:val="1155cc"/>
            <w:u w:val="single"/>
            <w:rtl w:val="0"/>
          </w:rPr>
          <w:t xml:space="preserve">Jay Robinson</w:t>
        </w:r>
      </w:hyperlink>
      <w:r w:rsidDel="00000000" w:rsidR="00000000" w:rsidRPr="00000000">
        <w:rPr>
          <w:rtl w:val="0"/>
        </w:rPr>
        <w:t xml:space="preserve">, Senior Systems Engineer</w:t>
      </w:r>
    </w:p>
    <w:p w:rsidR="00000000" w:rsidDel="00000000" w:rsidP="00000000" w:rsidRDefault="00000000" w:rsidRPr="00000000" w14:paraId="00000055">
      <w:pPr>
        <w:contextualSpacing w:val="0"/>
        <w:jc w:val="left"/>
        <w:rPr/>
      </w:pPr>
      <w:r w:rsidDel="00000000" w:rsidR="00000000" w:rsidRPr="00000000">
        <w:rPr>
          <w:rtl w:val="0"/>
        </w:rPr>
      </w:r>
    </w:p>
    <w:p w:rsidR="00000000" w:rsidDel="00000000" w:rsidP="00000000" w:rsidRDefault="00000000" w:rsidRPr="00000000" w14:paraId="00000056">
      <w:pPr>
        <w:contextualSpacing w:val="0"/>
        <w:jc w:val="left"/>
        <w:rPr/>
      </w:pPr>
      <w:r w:rsidDel="00000000" w:rsidR="00000000" w:rsidRPr="00000000">
        <w:rPr>
          <w:rtl w:val="0"/>
        </w:rPr>
        <w:t xml:space="preserve">Want to read more about Jay’s talk session? Click </w:t>
      </w:r>
      <w:hyperlink r:id="rId37">
        <w:r w:rsidDel="00000000" w:rsidR="00000000" w:rsidRPr="00000000">
          <w:rPr>
            <w:color w:val="1155cc"/>
            <w:u w:val="single"/>
            <w:rtl w:val="0"/>
          </w:rPr>
          <w:t xml:space="preserve">here</w:t>
        </w:r>
      </w:hyperlink>
      <w:r w:rsidDel="00000000" w:rsidR="00000000" w:rsidRPr="00000000">
        <w:rPr>
          <w:rtl w:val="0"/>
        </w:rPr>
        <w:t xml:space="preserve"> for the session description!</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b w:val="1"/>
          <w:sz w:val="32"/>
          <w:szCs w:val="32"/>
        </w:rPr>
      </w:pPr>
      <w:r w:rsidDel="00000000" w:rsidR="00000000" w:rsidRPr="00000000">
        <w:rPr>
          <w:b w:val="1"/>
          <w:sz w:val="32"/>
          <w:szCs w:val="32"/>
          <w:rtl w:val="0"/>
        </w:rPr>
        <w:t xml:space="preserve">REFLECTION: OUR OPERATIONAL EXCELLENCE &amp; AUTOMATION METHOD</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jc w:val="center"/>
        <w:rPr/>
      </w:pPr>
      <w:r w:rsidDel="00000000" w:rsidR="00000000" w:rsidRPr="00000000">
        <w:rPr/>
        <w:drawing>
          <wp:inline distB="114300" distT="114300" distL="114300" distR="114300">
            <wp:extent cx="2219325" cy="3097997"/>
            <wp:effectExtent b="0" l="0" r="0" t="0"/>
            <wp:docPr id="9"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2219325" cy="309799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highlight w:val="white"/>
        </w:rPr>
      </w:pPr>
      <w:r w:rsidDel="00000000" w:rsidR="00000000" w:rsidRPr="00000000">
        <w:rPr>
          <w:rtl w:val="0"/>
        </w:rPr>
        <w:t xml:space="preserve">This month, </w:t>
      </w:r>
      <w:hyperlink r:id="rId39">
        <w:r w:rsidDel="00000000" w:rsidR="00000000" w:rsidRPr="00000000">
          <w:rPr>
            <w:color w:val="1155cc"/>
            <w:u w:val="single"/>
            <w:rtl w:val="0"/>
          </w:rPr>
          <w:t xml:space="preserve">Garren Bellew</w:t>
        </w:r>
      </w:hyperlink>
      <w:r w:rsidDel="00000000" w:rsidR="00000000" w:rsidRPr="00000000">
        <w:rPr>
          <w:rtl w:val="0"/>
        </w:rPr>
        <w:t xml:space="preserve">, Senior Manager of the Global Services Management Team, will shed some light on what embodies operational excellence to the finest - the incident object. The incident object provides more visibility into data that allows for better business judgement and helps us create better decisions as a result. </w:t>
      </w:r>
      <w:r w:rsidDel="00000000" w:rsidR="00000000" w:rsidRPr="00000000">
        <w:rPr>
          <w:rtl w:val="0"/>
        </w:rPr>
      </w:r>
    </w:p>
    <w:p w:rsidR="00000000" w:rsidDel="00000000" w:rsidP="00000000" w:rsidRDefault="00000000" w:rsidRPr="00000000" w14:paraId="0000005D">
      <w:pPr>
        <w:contextualSpacing w:val="0"/>
        <w:rPr>
          <w:highlight w:val="white"/>
        </w:rPr>
      </w:pPr>
      <w:r w:rsidDel="00000000" w:rsidR="00000000" w:rsidRPr="00000000">
        <w:rPr>
          <w:rtl w:val="0"/>
        </w:rPr>
      </w:r>
    </w:p>
    <w:p w:rsidR="00000000" w:rsidDel="00000000" w:rsidP="00000000" w:rsidRDefault="00000000" w:rsidRPr="00000000" w14:paraId="0000005E">
      <w:pPr>
        <w:contextualSpacing w:val="0"/>
        <w:rPr>
          <w:highlight w:val="white"/>
        </w:rPr>
      </w:pPr>
      <w:r w:rsidDel="00000000" w:rsidR="00000000" w:rsidRPr="00000000">
        <w:rPr>
          <w:highlight w:val="white"/>
          <w:rtl w:val="0"/>
        </w:rPr>
        <w:t xml:space="preserve">“Customer Experience, in terms of performance degradation, service disruption, etc., is now available within GUS and its impact can be analyzed in terms of overall service ability.</w:t>
      </w:r>
    </w:p>
    <w:p w:rsidR="00000000" w:rsidDel="00000000" w:rsidP="00000000" w:rsidRDefault="00000000" w:rsidRPr="00000000" w14:paraId="0000005F">
      <w:pPr>
        <w:contextualSpacing w:val="0"/>
        <w:rPr>
          <w:highlight w:val="white"/>
        </w:rPr>
      </w:pPr>
      <w:r w:rsidDel="00000000" w:rsidR="00000000" w:rsidRPr="00000000">
        <w:rPr>
          <w:rtl w:val="0"/>
        </w:rPr>
      </w:r>
    </w:p>
    <w:p w:rsidR="00000000" w:rsidDel="00000000" w:rsidP="00000000" w:rsidRDefault="00000000" w:rsidRPr="00000000" w14:paraId="00000060">
      <w:pPr>
        <w:contextualSpacing w:val="0"/>
        <w:rPr>
          <w:highlight w:val="white"/>
        </w:rPr>
      </w:pPr>
      <w:r w:rsidDel="00000000" w:rsidR="00000000" w:rsidRPr="00000000">
        <w:rPr>
          <w:highlight w:val="white"/>
          <w:rtl w:val="0"/>
        </w:rPr>
        <w:t xml:space="preserve">Up until September of this year, actual customer experience was presented via our home for real-time system performance and performance - Trust. However, this essential data was not  actually captured anywhere within GUS.</w:t>
      </w:r>
    </w:p>
    <w:p w:rsidR="00000000" w:rsidDel="00000000" w:rsidP="00000000" w:rsidRDefault="00000000" w:rsidRPr="00000000" w14:paraId="00000061">
      <w:pPr>
        <w:contextualSpacing w:val="0"/>
        <w:rPr>
          <w:highlight w:val="white"/>
        </w:rPr>
      </w:pPr>
      <w:r w:rsidDel="00000000" w:rsidR="00000000" w:rsidRPr="00000000">
        <w:rPr>
          <w:rtl w:val="0"/>
        </w:rPr>
      </w:r>
    </w:p>
    <w:p w:rsidR="00000000" w:rsidDel="00000000" w:rsidP="00000000" w:rsidRDefault="00000000" w:rsidRPr="00000000" w14:paraId="00000062">
      <w:pPr>
        <w:contextualSpacing w:val="0"/>
        <w:rPr>
          <w:highlight w:val="white"/>
        </w:rPr>
      </w:pPr>
      <w:r w:rsidDel="00000000" w:rsidR="00000000" w:rsidRPr="00000000">
        <w:rPr>
          <w:highlight w:val="white"/>
          <w:rtl w:val="0"/>
        </w:rPr>
        <w:t xml:space="preserve">The Global Services Management Team, in collaboration with the Dublin Tier 3 Developer Support Team, has built a native Lightning App called TRUST2GUS which leverages the Trust API and automatically synchronises Trust post information into a GUS Incident record. </w:t>
      </w:r>
    </w:p>
    <w:p w:rsidR="00000000" w:rsidDel="00000000" w:rsidP="00000000" w:rsidRDefault="00000000" w:rsidRPr="00000000" w14:paraId="00000063">
      <w:pPr>
        <w:contextualSpacing w:val="0"/>
        <w:rPr>
          <w:highlight w:val="white"/>
        </w:rPr>
      </w:pPr>
      <w:r w:rsidDel="00000000" w:rsidR="00000000" w:rsidRPr="00000000">
        <w:rPr>
          <w:rtl w:val="0"/>
        </w:rPr>
      </w:r>
    </w:p>
    <w:p w:rsidR="00000000" w:rsidDel="00000000" w:rsidP="00000000" w:rsidRDefault="00000000" w:rsidRPr="00000000" w14:paraId="00000064">
      <w:pPr>
        <w:contextualSpacing w:val="0"/>
        <w:rPr>
          <w:highlight w:val="white"/>
        </w:rPr>
      </w:pPr>
      <w:r w:rsidDel="00000000" w:rsidR="00000000" w:rsidRPr="00000000">
        <w:rPr>
          <w:highlight w:val="white"/>
          <w:rtl w:val="0"/>
        </w:rPr>
        <w:t xml:space="preserve">The team also built a Google Chrome extension which leverages a Java Server Page to retrieve live RacNode information from an affected pod, and this data is also harmonised within GUS. </w:t>
      </w:r>
    </w:p>
    <w:p w:rsidR="00000000" w:rsidDel="00000000" w:rsidP="00000000" w:rsidRDefault="00000000" w:rsidRPr="00000000" w14:paraId="00000065">
      <w:pPr>
        <w:contextualSpacing w:val="0"/>
        <w:rPr>
          <w:highlight w:val="white"/>
        </w:rPr>
      </w:pPr>
      <w:r w:rsidDel="00000000" w:rsidR="00000000" w:rsidRPr="00000000">
        <w:rPr>
          <w:rtl w:val="0"/>
        </w:rPr>
      </w:r>
    </w:p>
    <w:p w:rsidR="00000000" w:rsidDel="00000000" w:rsidP="00000000" w:rsidRDefault="00000000" w:rsidRPr="00000000" w14:paraId="00000066">
      <w:pPr>
        <w:contextualSpacing w:val="0"/>
        <w:rPr>
          <w:highlight w:val="white"/>
        </w:rPr>
      </w:pPr>
      <w:r w:rsidDel="00000000" w:rsidR="00000000" w:rsidRPr="00000000">
        <w:rPr>
          <w:highlight w:val="white"/>
          <w:rtl w:val="0"/>
        </w:rPr>
        <w:t xml:space="preserve">Our longer reaching goal is to to be able to offer an ‘On-Demand Service Availability Analysis’ facility to everyone and these new enhancements have brought that goal a lot closer.”</w:t>
      </w:r>
    </w:p>
    <w:p w:rsidR="00000000" w:rsidDel="00000000" w:rsidP="00000000" w:rsidRDefault="00000000" w:rsidRPr="00000000" w14:paraId="00000067">
      <w:pPr>
        <w:contextualSpacing w:val="0"/>
        <w:rPr>
          <w:highlight w:val="white"/>
        </w:rPr>
      </w:pPr>
      <w:r w:rsidDel="00000000" w:rsidR="00000000" w:rsidRPr="00000000">
        <w:rPr>
          <w:rtl w:val="0"/>
        </w:rPr>
      </w:r>
    </w:p>
    <w:p w:rsidR="00000000" w:rsidDel="00000000" w:rsidP="00000000" w:rsidRDefault="00000000" w:rsidRPr="00000000" w14:paraId="00000068">
      <w:pPr>
        <w:contextualSpacing w:val="0"/>
        <w:jc w:val="center"/>
        <w:rPr>
          <w:highlight w:val="white"/>
        </w:rPr>
      </w:pPr>
      <w:r w:rsidDel="00000000" w:rsidR="00000000" w:rsidRPr="00000000">
        <w:rPr>
          <w:highlight w:val="white"/>
        </w:rPr>
        <w:drawing>
          <wp:inline distB="114300" distT="114300" distL="114300" distR="114300">
            <wp:extent cx="4752975" cy="1962150"/>
            <wp:effectExtent b="0" l="0" r="0" t="0"/>
            <wp:docPr id="3" name="image9.gif"/>
            <a:graphic>
              <a:graphicData uri="http://schemas.openxmlformats.org/drawingml/2006/picture">
                <pic:pic>
                  <pic:nvPicPr>
                    <pic:cNvPr id="0" name="image9.gif"/>
                    <pic:cNvPicPr preferRelativeResize="0"/>
                  </pic:nvPicPr>
                  <pic:blipFill>
                    <a:blip r:embed="rId40"/>
                    <a:srcRect b="0" l="0" r="0" t="0"/>
                    <a:stretch>
                      <a:fillRect/>
                    </a:stretch>
                  </pic:blipFill>
                  <pic:spPr>
                    <a:xfrm>
                      <a:off x="0" y="0"/>
                      <a:ext cx="47529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highlight w:val="white"/>
        </w:rPr>
      </w:pPr>
      <w:r w:rsidDel="00000000" w:rsidR="00000000" w:rsidRPr="00000000">
        <w:rPr>
          <w:rtl w:val="0"/>
        </w:rPr>
      </w:r>
    </w:p>
    <w:p w:rsidR="00000000" w:rsidDel="00000000" w:rsidP="00000000" w:rsidRDefault="00000000" w:rsidRPr="00000000" w14:paraId="0000006A">
      <w:pPr>
        <w:contextualSpacing w:val="0"/>
        <w:rPr>
          <w:b w:val="1"/>
          <w:i w:val="1"/>
          <w:highlight w:val="white"/>
        </w:rPr>
      </w:pPr>
      <w:r w:rsidDel="00000000" w:rsidR="00000000" w:rsidRPr="00000000">
        <w:rPr>
          <w:highlight w:val="white"/>
          <w:rtl w:val="0"/>
        </w:rPr>
        <w:t xml:space="preserve">Can we elaborate any more? Read into this </w:t>
      </w:r>
      <w:hyperlink r:id="rId41">
        <w:r w:rsidDel="00000000" w:rsidR="00000000" w:rsidRPr="00000000">
          <w:rPr>
            <w:color w:val="1155cc"/>
            <w:highlight w:val="white"/>
            <w:u w:val="single"/>
            <w:rtl w:val="0"/>
          </w:rPr>
          <w:t xml:space="preserve">post</w:t>
        </w:r>
      </w:hyperlink>
      <w:r w:rsidDel="00000000" w:rsidR="00000000" w:rsidRPr="00000000">
        <w:rPr>
          <w:highlight w:val="white"/>
          <w:rtl w:val="0"/>
        </w:rPr>
        <w:t xml:space="preserve"> about how automation leads to more accurate incident information. </w:t>
      </w:r>
      <w:r w:rsidDel="00000000" w:rsidR="00000000" w:rsidRPr="00000000">
        <w:rPr>
          <w:b w:val="1"/>
          <w:i w:val="1"/>
          <w:highlight w:val="white"/>
          <w:rtl w:val="0"/>
        </w:rPr>
        <w:t xml:space="preserve">#winning</w:t>
      </w:r>
    </w:p>
    <w:p w:rsidR="00000000" w:rsidDel="00000000" w:rsidP="00000000" w:rsidRDefault="00000000" w:rsidRPr="00000000" w14:paraId="0000006B">
      <w:pPr>
        <w:contextualSpacing w:val="0"/>
        <w:rPr>
          <w:highlight w:val="white"/>
        </w:rPr>
      </w:pPr>
      <w:r w:rsidDel="00000000" w:rsidR="00000000" w:rsidRPr="00000000">
        <w:rPr>
          <w:rtl w:val="0"/>
        </w:rPr>
      </w:r>
    </w:p>
    <w:p w:rsidR="00000000" w:rsidDel="00000000" w:rsidP="00000000" w:rsidRDefault="00000000" w:rsidRPr="00000000" w14:paraId="0000006C">
      <w:pPr>
        <w:contextualSpacing w:val="0"/>
        <w:rPr>
          <w:highlight w:val="white"/>
        </w:rPr>
      </w:pPr>
      <w:r w:rsidDel="00000000" w:rsidR="00000000" w:rsidRPr="00000000">
        <w:rPr>
          <w:b w:val="1"/>
          <w:rtl w:val="0"/>
        </w:rPr>
        <w:t xml:space="preserve">That's it for this month, folks.</w:t>
      </w:r>
      <w:r w:rsidDel="00000000" w:rsidR="00000000" w:rsidRPr="00000000">
        <w:rPr>
          <w:rtl w:val="0"/>
        </w:rPr>
        <w:t xml:space="preserve"> Thanks for tuning into this month's “CX Bling” Newsletter! Want to propose a PCT win for a feature on next month's issue? Submit it</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here</w:t>
        </w:r>
      </w:hyperlink>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6D">
      <w:pPr>
        <w:contextualSpacing w:val="0"/>
        <w:rPr>
          <w:highlight w:val="white"/>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gif"/><Relationship Id="rId20" Type="http://schemas.openxmlformats.org/officeDocument/2006/relationships/hyperlink" Target="https://gus.lightning.force.com/one/one.app#/sObject/0D5B000000V7zYZKAZ/view" TargetMode="External"/><Relationship Id="rId42" Type="http://schemas.openxmlformats.org/officeDocument/2006/relationships/hyperlink" Target="https://gus.lightning.force.com/one/one.app#/sObject/0TOB00000009rivOAA/view" TargetMode="External"/><Relationship Id="rId41" Type="http://schemas.openxmlformats.org/officeDocument/2006/relationships/hyperlink" Target="https://gus.lightning.force.com/one/one.app#/sObject/0D5B000000VC6RXKA1/view" TargetMode="External"/><Relationship Id="rId22" Type="http://schemas.openxmlformats.org/officeDocument/2006/relationships/image" Target="media/image14.gif"/><Relationship Id="rId21" Type="http://schemas.openxmlformats.org/officeDocument/2006/relationships/hyperlink" Target="https://gus.lightning.force.com/one/one.app#/sObject/0F9B00000002djsKAA/view" TargetMode="External"/><Relationship Id="rId43" Type="http://schemas.openxmlformats.org/officeDocument/2006/relationships/hyperlink" Target="https://gus.lightning.force.com/one/one.app#/sObject/0TOB00000009rivOAA/view" TargetMode="External"/><Relationship Id="rId24" Type="http://schemas.openxmlformats.org/officeDocument/2006/relationships/hyperlink" Target="https://gus.lightning.force.com/one/one.app#/sObject/0D5B000000UyTpWKAV/view" TargetMode="External"/><Relationship Id="rId23" Type="http://schemas.openxmlformats.org/officeDocument/2006/relationships/hyperlink" Target="https://gus.lightning.force.com/one/one.app#/sObject/005B0000001r3ZBIAY/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us.lightning.force.com/one/one.app#/sObject/0F9B00000000b7cKAA/view" TargetMode="External"/><Relationship Id="rId26" Type="http://schemas.openxmlformats.org/officeDocument/2006/relationships/hyperlink" Target="https://gus.lightning.force.com/one/one.app#/sObject/0F9B0000000007qKAA/view" TargetMode="External"/><Relationship Id="rId25" Type="http://schemas.openxmlformats.org/officeDocument/2006/relationships/hyperlink" Target="https://gus.lightning.force.com/one/one.app#/sObject/0F9B000000000bvKAA/view" TargetMode="External"/><Relationship Id="rId28" Type="http://schemas.openxmlformats.org/officeDocument/2006/relationships/image" Target="media/image16.gif"/><Relationship Id="rId27" Type="http://schemas.openxmlformats.org/officeDocument/2006/relationships/hyperlink" Target="https://docs.google.com/document/d/1NkwcZ2MwNzEpARWvxWFHN1nU2hdvnmJC406BB9j-zac/edit" TargetMode="External"/><Relationship Id="rId5" Type="http://schemas.openxmlformats.org/officeDocument/2006/relationships/styles" Target="styles.xml"/><Relationship Id="rId6" Type="http://schemas.openxmlformats.org/officeDocument/2006/relationships/hyperlink" Target="https://gus.lightning.force.com/one/one.app#/sObject/0F9B000000008GEKAY/view" TargetMode="External"/><Relationship Id="rId29" Type="http://schemas.openxmlformats.org/officeDocument/2006/relationships/hyperlink" Target="https://gus.lightning.force.com/one/one.app#/sObject/005B0000001sroPIAQ/view" TargetMode="External"/><Relationship Id="rId7" Type="http://schemas.openxmlformats.org/officeDocument/2006/relationships/hyperlink" Target="https://gus.lightning.force.com/one/one.app#/sObject/0F9B000000008GEKAY/view" TargetMode="External"/><Relationship Id="rId8" Type="http://schemas.openxmlformats.org/officeDocument/2006/relationships/image" Target="media/image4.jpg"/><Relationship Id="rId31" Type="http://schemas.openxmlformats.org/officeDocument/2006/relationships/image" Target="media/image17.gif"/><Relationship Id="rId30" Type="http://schemas.openxmlformats.org/officeDocument/2006/relationships/hyperlink" Target="https://gus.lightning.force.com/one/one.app#/sObject/0D5B000000VG63yKAD/view" TargetMode="External"/><Relationship Id="rId11" Type="http://schemas.openxmlformats.org/officeDocument/2006/relationships/image" Target="media/image18.gif"/><Relationship Id="rId33" Type="http://schemas.openxmlformats.org/officeDocument/2006/relationships/hyperlink" Target="https://gus.lightning.force.com/one/one.app#/sObject/005B0000001JKpDIAW/view" TargetMode="External"/><Relationship Id="rId10" Type="http://schemas.openxmlformats.org/officeDocument/2006/relationships/image" Target="media/image20.png"/><Relationship Id="rId32" Type="http://schemas.openxmlformats.org/officeDocument/2006/relationships/hyperlink" Target="https://gus.lightning.force.com/one/one.app#/sObject/005B0000000hKDAIA2/view" TargetMode="External"/><Relationship Id="rId13" Type="http://schemas.openxmlformats.org/officeDocument/2006/relationships/hyperlink" Target="https://gus.lightning.force.com/one/one.app#/sObject/005B0000001oUixIAE/view" TargetMode="External"/><Relationship Id="rId35" Type="http://schemas.openxmlformats.org/officeDocument/2006/relationships/image" Target="media/image7.gif"/><Relationship Id="rId12" Type="http://schemas.openxmlformats.org/officeDocument/2006/relationships/hyperlink" Target="https://gus.lightning.force.com/one/one.app#/sObject/005B0000000hFcwIAE/view" TargetMode="External"/><Relationship Id="rId34" Type="http://schemas.openxmlformats.org/officeDocument/2006/relationships/hyperlink" Target="https://gus.lightning.force.com/one/one.app#/sObject/0D5B000000VA0t2KAD/view" TargetMode="External"/><Relationship Id="rId15" Type="http://schemas.openxmlformats.org/officeDocument/2006/relationships/hyperlink" Target="https://gus.lightning.force.com/one/one.app#eyJjb21wb25lbnREZWYiOiJmb3JjZUNoYXR0ZXI6ZGVza3RvcENoYXR0ZXIiLCJhdHRyaWJ1dGVzIjp7ImZlZWRFbGVtZW50SWQiOiIwRDVCMDAwMDAwVjhsRkwifX0%3D" TargetMode="External"/><Relationship Id="rId37" Type="http://schemas.openxmlformats.org/officeDocument/2006/relationships/hyperlink" Target="http://www.pass.org/summit/2017/Sessions/Details.aspx?sid=68814" TargetMode="External"/><Relationship Id="rId14" Type="http://schemas.openxmlformats.org/officeDocument/2006/relationships/hyperlink" Target="https://gus.lightning.force.com/one/one.app#/sObject/005B0000000hV0NIAU/view" TargetMode="External"/><Relationship Id="rId36" Type="http://schemas.openxmlformats.org/officeDocument/2006/relationships/hyperlink" Target="https://gus.lightning.force.com/one/one.app#/sObject/005B00000018dYTIAY/view" TargetMode="External"/><Relationship Id="rId17" Type="http://schemas.openxmlformats.org/officeDocument/2006/relationships/image" Target="media/image15.gif"/><Relationship Id="rId39" Type="http://schemas.openxmlformats.org/officeDocument/2006/relationships/hyperlink" Target="https://gus.lightning.force.com/one/one.app#/sObject/005B0000000goY8IAI/view" TargetMode="External"/><Relationship Id="rId16" Type="http://schemas.openxmlformats.org/officeDocument/2006/relationships/hyperlink" Target="https://gus.lightning.force.com/one/one.app#/sObject/005B0000000Gw4fIAC/view" TargetMode="External"/><Relationship Id="rId38" Type="http://schemas.openxmlformats.org/officeDocument/2006/relationships/image" Target="media/image19.jpg"/><Relationship Id="rId19" Type="http://schemas.openxmlformats.org/officeDocument/2006/relationships/hyperlink" Target="https://gus.lightning.force.com/one/one.app#/sObject/005B0000000Gw4fIAC/view" TargetMode="External"/><Relationship Id="rId18" Type="http://schemas.openxmlformats.org/officeDocument/2006/relationships/hyperlink" Target="https://gus.lightning.force.com/one/one.app#/sObject/005B0000000Sn9eIAC/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